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58" w:rsidRDefault="00705258" w:rsidP="00705258">
      <w:pPr>
        <w:widowControl/>
        <w:spacing w:line="315" w:lineRule="atLeast"/>
        <w:jc w:val="center"/>
        <w:rPr>
          <w:rFonts w:ascii="仿宋_GB2312" w:eastAsia="仿宋_GB2312" w:hAnsi="微软雅黑" w:cs="宋体"/>
          <w:b/>
          <w:kern w:val="0"/>
          <w:sz w:val="28"/>
          <w:szCs w:val="28"/>
        </w:rPr>
      </w:pPr>
      <w:bookmarkStart w:id="0" w:name="_GoBack"/>
      <w:bookmarkEnd w:id="0"/>
      <w:r w:rsidRPr="00705258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中国粮油控股有限公司业务简介</w:t>
      </w:r>
    </w:p>
    <w:p w:rsidR="00705258" w:rsidRPr="00705258" w:rsidRDefault="00705258" w:rsidP="00705258">
      <w:pPr>
        <w:widowControl/>
        <w:spacing w:line="315" w:lineRule="atLeast"/>
        <w:jc w:val="center"/>
        <w:rPr>
          <w:rFonts w:ascii="仿宋_GB2312" w:eastAsia="仿宋_GB2312" w:hAnsi="微软雅黑" w:cs="宋体"/>
          <w:b/>
          <w:kern w:val="0"/>
          <w:sz w:val="28"/>
          <w:szCs w:val="28"/>
        </w:rPr>
      </w:pPr>
    </w:p>
    <w:p w:rsidR="00705258" w:rsidRPr="00705258" w:rsidRDefault="00705258" w:rsidP="00705258">
      <w:pPr>
        <w:widowControl/>
        <w:spacing w:line="315" w:lineRule="atLeast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705258">
        <w:rPr>
          <w:rFonts w:ascii="仿宋_GB2312" w:eastAsia="仿宋_GB2312" w:hAnsi="微软雅黑" w:cs="宋体" w:hint="eastAsia"/>
          <w:kern w:val="0"/>
          <w:sz w:val="24"/>
          <w:szCs w:val="24"/>
        </w:rPr>
        <w:t>中国粮油控股有限公司（中粮控股，香港上市代号:606）是中粮集团成员企业，于2006年11月在香港注册成立，2007年3月21日在香港交易所主板上市。本公司致力于成为农产品加工行业、生物质能源和生物化工产业的领导者，成为中国快速增长的食品行业的一站</w:t>
      </w:r>
      <w:proofErr w:type="gramStart"/>
      <w:r w:rsidRPr="00705258">
        <w:rPr>
          <w:rFonts w:ascii="仿宋_GB2312" w:eastAsia="仿宋_GB2312" w:hAnsi="微软雅黑" w:cs="宋体" w:hint="eastAsia"/>
          <w:kern w:val="0"/>
          <w:sz w:val="24"/>
          <w:szCs w:val="24"/>
        </w:rPr>
        <w:t>式原料</w:t>
      </w:r>
      <w:proofErr w:type="gramEnd"/>
      <w:r w:rsidRPr="00705258">
        <w:rPr>
          <w:rFonts w:ascii="仿宋_GB2312" w:eastAsia="仿宋_GB2312" w:hAnsi="微软雅黑" w:cs="宋体" w:hint="eastAsia"/>
          <w:kern w:val="0"/>
          <w:sz w:val="24"/>
          <w:szCs w:val="24"/>
        </w:rPr>
        <w:t>提供商。</w:t>
      </w:r>
    </w:p>
    <w:p w:rsidR="00FC40C6" w:rsidRPr="00705258" w:rsidRDefault="00FC40C6" w:rsidP="00FC40C6">
      <w:pPr>
        <w:spacing w:before="100" w:beforeAutospacing="1" w:after="100" w:afterAutospacing="1" w:line="288" w:lineRule="atLeast"/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  <w:r w:rsidRPr="00705258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油脂加工业务：</w:t>
      </w:r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生产和销售植物性油脂和油籽</w:t>
      </w:r>
      <w:proofErr w:type="gramStart"/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粕</w:t>
      </w:r>
      <w:proofErr w:type="gramEnd"/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等其他相关产品。中国食用油和</w:t>
      </w:r>
      <w:proofErr w:type="gramStart"/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粕</w:t>
      </w:r>
      <w:proofErr w:type="gramEnd"/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类产品的主要生产商，拥有亚洲规模最大的油脂厂，现有油料压榨能力1130万吨，食用植物油产品全国市场占有率位居第二。 </w:t>
      </w:r>
    </w:p>
    <w:p w:rsidR="00FC40C6" w:rsidRPr="00705258" w:rsidRDefault="00FC40C6" w:rsidP="00FC40C6">
      <w:pPr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  <w:r w:rsidRPr="00705258">
        <w:rPr>
          <w:rFonts w:ascii="仿宋_GB2312" w:eastAsia="仿宋_GB2312" w:hAnsi="微软雅黑" w:hint="eastAsia"/>
          <w:b/>
          <w:bCs/>
          <w:sz w:val="24"/>
          <w:szCs w:val="24"/>
        </w:rPr>
        <w:t>生物能源业务：</w:t>
      </w:r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生产和销售燃料乙醇、工业和食用酒精、有机酸、氨基酸及其他副产品。中国最大的燃料乙醇生产商，年加工玉米能力300万吨，年加工木薯能力100万吨。2012年燃料乙醇市场占有率位居全国第一。</w:t>
      </w:r>
    </w:p>
    <w:p w:rsidR="004D4FC7" w:rsidRPr="00705258" w:rsidRDefault="00FC40C6" w:rsidP="00705258">
      <w:pPr>
        <w:widowControl/>
        <w:spacing w:before="100" w:beforeAutospacing="1" w:after="100" w:afterAutospacing="1"/>
        <w:jc w:val="left"/>
        <w:rPr>
          <w:rFonts w:ascii="仿宋_GB2312" w:eastAsia="仿宋_GB2312" w:hAnsi="微软雅黑"/>
          <w:b/>
          <w:bCs/>
          <w:sz w:val="24"/>
          <w:szCs w:val="24"/>
        </w:rPr>
      </w:pPr>
      <w:r w:rsidRPr="00705258">
        <w:rPr>
          <w:rFonts w:ascii="仿宋_GB2312" w:eastAsia="仿宋_GB2312" w:hAnsi="微软雅黑" w:hint="eastAsia"/>
          <w:b/>
          <w:bCs/>
          <w:sz w:val="24"/>
          <w:szCs w:val="24"/>
        </w:rPr>
        <w:t>生物化工业务：</w:t>
      </w:r>
      <w:r w:rsidR="00705258" w:rsidRPr="00705258">
        <w:rPr>
          <w:rFonts w:ascii="仿宋_GB2312" w:eastAsia="仿宋_GB2312" w:hAnsi="微软雅黑" w:hint="eastAsia"/>
          <w:sz w:val="24"/>
          <w:szCs w:val="24"/>
        </w:rPr>
        <w:t>每年280万吨的玉米加工能力，居国内玉米深加工行业领先位置，是中国最大的淀粉、淀粉</w:t>
      </w:r>
      <w:proofErr w:type="gramStart"/>
      <w:r w:rsidR="00705258" w:rsidRPr="00705258">
        <w:rPr>
          <w:rFonts w:ascii="仿宋_GB2312" w:eastAsia="仿宋_GB2312" w:hAnsi="微软雅黑" w:hint="eastAsia"/>
          <w:sz w:val="24"/>
          <w:szCs w:val="24"/>
        </w:rPr>
        <w:t>糖生产</w:t>
      </w:r>
      <w:proofErr w:type="gramEnd"/>
      <w:r w:rsidR="00705258" w:rsidRPr="00705258">
        <w:rPr>
          <w:rFonts w:ascii="仿宋_GB2312" w:eastAsia="仿宋_GB2312" w:hAnsi="微软雅黑" w:hint="eastAsia"/>
          <w:sz w:val="24"/>
          <w:szCs w:val="24"/>
        </w:rPr>
        <w:t>企业之一。主要产品有淀粉、淀粉糖、味精、功能糖等，同时还生产出优质玉米油，以及玉米蛋白饲料、玉米</w:t>
      </w:r>
      <w:proofErr w:type="gramStart"/>
      <w:r w:rsidR="00705258" w:rsidRPr="00705258">
        <w:rPr>
          <w:rFonts w:ascii="仿宋_GB2312" w:eastAsia="仿宋_GB2312" w:hAnsi="微软雅黑" w:hint="eastAsia"/>
          <w:sz w:val="24"/>
          <w:szCs w:val="24"/>
        </w:rPr>
        <w:t>麸</w:t>
      </w:r>
      <w:proofErr w:type="gramEnd"/>
      <w:r w:rsidR="00705258" w:rsidRPr="00705258">
        <w:rPr>
          <w:rFonts w:ascii="仿宋_GB2312" w:eastAsia="仿宋_GB2312" w:hAnsi="微软雅黑" w:hint="eastAsia"/>
          <w:sz w:val="24"/>
          <w:szCs w:val="24"/>
        </w:rPr>
        <w:t>质饲料等饲料产品。</w:t>
      </w:r>
    </w:p>
    <w:p w:rsidR="00357F36" w:rsidRPr="00705258" w:rsidRDefault="00FC40C6" w:rsidP="00C848AC">
      <w:pPr>
        <w:spacing w:before="100" w:beforeAutospacing="1" w:after="100" w:afterAutospacing="1" w:line="288" w:lineRule="atLeast"/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  <w:r w:rsidRPr="00705258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大米贸易和加工业务：</w:t>
      </w:r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大米贸易和将稻谷加工为蒸谷米、白米及其他大米产品。中国最大的大米加工和贸易企业之一，中国</w:t>
      </w:r>
      <w:proofErr w:type="gramStart"/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主要小</w:t>
      </w:r>
      <w:proofErr w:type="gramEnd"/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包装米生产商、供应商，中国最大大米进出口企业，拥有亚洲最大、中国唯一的蒸谷米加工企业。</w:t>
      </w:r>
    </w:p>
    <w:p w:rsidR="00B056F2" w:rsidRPr="00705258" w:rsidRDefault="00B056F2" w:rsidP="00C848AC">
      <w:pPr>
        <w:spacing w:before="100" w:beforeAutospacing="1" w:after="100" w:afterAutospacing="1" w:line="288" w:lineRule="atLeast"/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  <w:r w:rsidRPr="00705258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啤酒原料业务：</w:t>
      </w:r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生产和销售酿制啤酒所用麦芽，以及在中国进行啤酒大麦进口与分销</w:t>
      </w:r>
      <w:r w:rsidR="00C848AC"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。</w:t>
      </w:r>
      <w:r w:rsidR="00D64171"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中国第二大麦芽加工企业，拥有世界单厂产能最大的啤酒麦芽加工企业</w:t>
      </w:r>
      <w:r w:rsidR="00C848AC"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。</w:t>
      </w:r>
      <w:r w:rsidR="00D64171"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B056F2" w:rsidRPr="00705258" w:rsidRDefault="00E73427" w:rsidP="004D4FC7">
      <w:pPr>
        <w:spacing w:before="100" w:beforeAutospacing="1" w:after="100" w:afterAutospacing="1" w:line="288" w:lineRule="atLeast"/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  <w:bookmarkStart w:id="1" w:name="OLE_LINK1"/>
      <w:bookmarkStart w:id="2" w:name="OLE_LINK2"/>
      <w:bookmarkStart w:id="3" w:name="OLE_LINK5"/>
      <w:bookmarkStart w:id="4" w:name="OLE_LINK6"/>
      <w:r w:rsidRPr="00705258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小麦加工业务：</w:t>
      </w:r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加工及销售小麦面粉及面粉产品。中国最大面粉加工企业，年加工小麦能力345万吨,挂面年生产能力21万吨，面包年生产能力5000万个。拥有“香雪”、“鹏泰”等品牌。</w:t>
      </w:r>
      <w:bookmarkEnd w:id="1"/>
      <w:bookmarkEnd w:id="2"/>
      <w:r w:rsidRPr="00705258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</w:t>
      </w:r>
      <w:bookmarkEnd w:id="3"/>
      <w:bookmarkEnd w:id="4"/>
    </w:p>
    <w:p w:rsidR="006B0244" w:rsidRPr="00705258" w:rsidRDefault="00D81538" w:rsidP="000B3500">
      <w:pPr>
        <w:spacing w:before="100" w:beforeAutospacing="1" w:after="100" w:afterAutospacing="1" w:line="288" w:lineRule="atLeast"/>
        <w:rPr>
          <w:rFonts w:ascii="仿宋_GB2312" w:eastAsia="仿宋_GB2312" w:hAnsi="微软雅黑" w:cs="宋体"/>
          <w:kern w:val="0"/>
          <w:sz w:val="24"/>
          <w:szCs w:val="24"/>
        </w:rPr>
      </w:pPr>
      <w:r w:rsidRPr="00705258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成都产业园：</w:t>
      </w:r>
      <w:r w:rsidRPr="00705258">
        <w:rPr>
          <w:rFonts w:ascii="仿宋_GB2312" w:eastAsia="仿宋_GB2312" w:hAnsi="微软雅黑" w:cs="宋体" w:hint="eastAsia"/>
          <w:kern w:val="0"/>
          <w:sz w:val="24"/>
          <w:szCs w:val="24"/>
        </w:rPr>
        <w:t>成都产业园</w:t>
      </w:r>
      <w:r w:rsidRPr="00705258">
        <w:rPr>
          <w:rFonts w:ascii="仿宋_GB2312" w:eastAsia="仿宋_GB2312" w:hAnsi="微软雅黑" w:cs="Arial" w:hint="eastAsia"/>
          <w:kern w:val="0"/>
          <w:sz w:val="24"/>
          <w:szCs w:val="24"/>
        </w:rPr>
        <w:t>占地面积1253亩，</w:t>
      </w:r>
      <w:r w:rsidRPr="00705258">
        <w:rPr>
          <w:rFonts w:ascii="仿宋_GB2312" w:eastAsia="仿宋_GB2312" w:hAnsi="微软雅黑" w:cs="宋体" w:hint="eastAsia"/>
          <w:kern w:val="0"/>
          <w:sz w:val="24"/>
          <w:szCs w:val="24"/>
        </w:rPr>
        <w:t>项目总投资22亿，</w:t>
      </w:r>
      <w:r w:rsidRPr="00705258">
        <w:rPr>
          <w:rFonts w:ascii="仿宋_GB2312" w:eastAsia="仿宋_GB2312" w:hAnsi="微软雅黑" w:cs="Arial" w:hint="eastAsia"/>
          <w:kern w:val="0"/>
          <w:sz w:val="24"/>
          <w:szCs w:val="24"/>
        </w:rPr>
        <w:t>其中一期项目投资14亿元，是落实中粮集团“国际水准全产业链粮油食品企业”战略指引下的第一个样</w:t>
      </w:r>
      <w:proofErr w:type="gramStart"/>
      <w:r w:rsidRPr="00705258">
        <w:rPr>
          <w:rFonts w:ascii="仿宋_GB2312" w:eastAsia="仿宋_GB2312" w:hAnsi="微软雅黑" w:cs="Arial" w:hint="eastAsia"/>
          <w:kern w:val="0"/>
          <w:sz w:val="24"/>
          <w:szCs w:val="24"/>
        </w:rPr>
        <w:t>板产业</w:t>
      </w:r>
      <w:proofErr w:type="gramEnd"/>
      <w:r w:rsidRPr="00705258">
        <w:rPr>
          <w:rFonts w:ascii="仿宋_GB2312" w:eastAsia="仿宋_GB2312" w:hAnsi="微软雅黑" w:cs="Arial" w:hint="eastAsia"/>
          <w:kern w:val="0"/>
          <w:sz w:val="24"/>
          <w:szCs w:val="24"/>
        </w:rPr>
        <w:t>园项目，主要经营大米、面粉及面制品、淀粉糖、油脂和饲料等的加工、销售及仓储贸易业务，是我国西南地区最大的农产品加工和仓储物流基地。</w:t>
      </w:r>
    </w:p>
    <w:sectPr w:rsidR="006B0244" w:rsidRPr="00705258" w:rsidSect="00E0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A5" w:rsidRDefault="001C0AA5" w:rsidP="00B056F2">
      <w:r>
        <w:separator/>
      </w:r>
    </w:p>
  </w:endnote>
  <w:endnote w:type="continuationSeparator" w:id="0">
    <w:p w:rsidR="001C0AA5" w:rsidRDefault="001C0AA5" w:rsidP="00B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A5" w:rsidRDefault="001C0AA5" w:rsidP="00B056F2">
      <w:r>
        <w:separator/>
      </w:r>
    </w:p>
  </w:footnote>
  <w:footnote w:type="continuationSeparator" w:id="0">
    <w:p w:rsidR="001C0AA5" w:rsidRDefault="001C0AA5" w:rsidP="00B0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7C8"/>
    <w:multiLevelType w:val="hybridMultilevel"/>
    <w:tmpl w:val="CC3C99EC"/>
    <w:lvl w:ilvl="0" w:tplc="9C5ACE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E3C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005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6F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CD9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81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CA7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2D6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89D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54999"/>
    <w:multiLevelType w:val="hybridMultilevel"/>
    <w:tmpl w:val="4C7ED758"/>
    <w:lvl w:ilvl="0" w:tplc="E63624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CC8A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011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4F7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EB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09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4B2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8BB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EB0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FD4187"/>
    <w:multiLevelType w:val="hybridMultilevel"/>
    <w:tmpl w:val="3B5EE4BE"/>
    <w:lvl w:ilvl="0" w:tplc="E52077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853B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B4D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44B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4F2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EF5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C40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E14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434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05905"/>
    <w:multiLevelType w:val="hybridMultilevel"/>
    <w:tmpl w:val="BE2ADCF6"/>
    <w:lvl w:ilvl="0" w:tplc="65A27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86EA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3A48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0863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FA2B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B1E3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D1CF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AC0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DC43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548D795A"/>
    <w:multiLevelType w:val="hybridMultilevel"/>
    <w:tmpl w:val="6F080E18"/>
    <w:lvl w:ilvl="0" w:tplc="126060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874C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22D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E3F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A74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826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6E2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23E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A0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63B2D"/>
    <w:multiLevelType w:val="hybridMultilevel"/>
    <w:tmpl w:val="B6D6A3DA"/>
    <w:lvl w:ilvl="0" w:tplc="6C6E30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2D54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8D7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E06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A3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6A6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257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805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4C1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B0929"/>
    <w:multiLevelType w:val="hybridMultilevel"/>
    <w:tmpl w:val="63DEAB54"/>
    <w:lvl w:ilvl="0" w:tplc="64BA8A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8A9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D4D6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649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CED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A23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45B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026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C93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F60C4"/>
    <w:multiLevelType w:val="hybridMultilevel"/>
    <w:tmpl w:val="39E0A780"/>
    <w:lvl w:ilvl="0" w:tplc="56DCD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2C24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049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219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0A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AC9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0BF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039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CEE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6F2BDB"/>
    <w:multiLevelType w:val="hybridMultilevel"/>
    <w:tmpl w:val="DF8EDE34"/>
    <w:lvl w:ilvl="0" w:tplc="F34E7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0E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2B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80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AB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42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E6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AD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69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93"/>
    <w:rsid w:val="00022998"/>
    <w:rsid w:val="00082FC6"/>
    <w:rsid w:val="000B3500"/>
    <w:rsid w:val="00174732"/>
    <w:rsid w:val="001C0AA5"/>
    <w:rsid w:val="001D01B0"/>
    <w:rsid w:val="0026225D"/>
    <w:rsid w:val="002E30A7"/>
    <w:rsid w:val="00326217"/>
    <w:rsid w:val="00357F36"/>
    <w:rsid w:val="00387252"/>
    <w:rsid w:val="004D4FC7"/>
    <w:rsid w:val="00500513"/>
    <w:rsid w:val="00523046"/>
    <w:rsid w:val="00681A4C"/>
    <w:rsid w:val="006B0244"/>
    <w:rsid w:val="00705258"/>
    <w:rsid w:val="00724D7D"/>
    <w:rsid w:val="00733AFD"/>
    <w:rsid w:val="007B6E0F"/>
    <w:rsid w:val="007F6E84"/>
    <w:rsid w:val="007F7C42"/>
    <w:rsid w:val="00A9126D"/>
    <w:rsid w:val="00AB3EC7"/>
    <w:rsid w:val="00AF1660"/>
    <w:rsid w:val="00AF293B"/>
    <w:rsid w:val="00B056F2"/>
    <w:rsid w:val="00B14CDF"/>
    <w:rsid w:val="00B40EBA"/>
    <w:rsid w:val="00B70DF0"/>
    <w:rsid w:val="00C55B36"/>
    <w:rsid w:val="00C848AC"/>
    <w:rsid w:val="00CF147A"/>
    <w:rsid w:val="00D01EF8"/>
    <w:rsid w:val="00D14854"/>
    <w:rsid w:val="00D46893"/>
    <w:rsid w:val="00D64171"/>
    <w:rsid w:val="00D81538"/>
    <w:rsid w:val="00E0333F"/>
    <w:rsid w:val="00E24AB5"/>
    <w:rsid w:val="00E73427"/>
    <w:rsid w:val="00F60BB9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8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05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56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5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56F2"/>
    <w:rPr>
      <w:sz w:val="18"/>
      <w:szCs w:val="18"/>
    </w:rPr>
  </w:style>
  <w:style w:type="character" w:customStyle="1" w:styleId="or141">
    <w:name w:val="or141"/>
    <w:basedOn w:val="a0"/>
    <w:rsid w:val="00B056F2"/>
    <w:rPr>
      <w:b/>
      <w:bCs/>
      <w:color w:val="FF6600"/>
      <w:sz w:val="17"/>
      <w:szCs w:val="17"/>
    </w:rPr>
  </w:style>
  <w:style w:type="character" w:styleId="a6">
    <w:name w:val="Strong"/>
    <w:basedOn w:val="a0"/>
    <w:uiPriority w:val="22"/>
    <w:qFormat/>
    <w:rsid w:val="00B056F2"/>
    <w:rPr>
      <w:b/>
      <w:bCs/>
    </w:rPr>
  </w:style>
  <w:style w:type="paragraph" w:styleId="a7">
    <w:name w:val="List Paragraph"/>
    <w:basedOn w:val="a"/>
    <w:uiPriority w:val="34"/>
    <w:qFormat/>
    <w:rsid w:val="004D4FC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8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05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56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5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56F2"/>
    <w:rPr>
      <w:sz w:val="18"/>
      <w:szCs w:val="18"/>
    </w:rPr>
  </w:style>
  <w:style w:type="character" w:customStyle="1" w:styleId="or141">
    <w:name w:val="or141"/>
    <w:basedOn w:val="a0"/>
    <w:rsid w:val="00B056F2"/>
    <w:rPr>
      <w:b/>
      <w:bCs/>
      <w:color w:val="FF6600"/>
      <w:sz w:val="17"/>
      <w:szCs w:val="17"/>
    </w:rPr>
  </w:style>
  <w:style w:type="character" w:styleId="a6">
    <w:name w:val="Strong"/>
    <w:basedOn w:val="a0"/>
    <w:uiPriority w:val="22"/>
    <w:qFormat/>
    <w:rsid w:val="00B056F2"/>
    <w:rPr>
      <w:b/>
      <w:bCs/>
    </w:rPr>
  </w:style>
  <w:style w:type="paragraph" w:styleId="a7">
    <w:name w:val="List Paragraph"/>
    <w:basedOn w:val="a"/>
    <w:uiPriority w:val="34"/>
    <w:qFormat/>
    <w:rsid w:val="004D4FC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093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3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81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146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825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7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5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2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17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5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616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0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8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25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52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1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693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382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44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157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7382-4D87-4235-A0E9-3CE1A87A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COFCO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陈子雪</dc:creator>
  <cp:lastModifiedBy>杨毅</cp:lastModifiedBy>
  <cp:revision>2</cp:revision>
  <dcterms:created xsi:type="dcterms:W3CDTF">2015-01-13T00:56:00Z</dcterms:created>
  <dcterms:modified xsi:type="dcterms:W3CDTF">2015-01-13T00:56:00Z</dcterms:modified>
</cp:coreProperties>
</file>