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2D" w:rsidRDefault="001962D8" w:rsidP="001962D8">
      <w:pPr>
        <w:ind w:leftChars="-171" w:left="-359" w:rightChars="-204" w:right="-428"/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大连银行2017校园</w:t>
      </w:r>
      <w:r>
        <w:rPr>
          <w:rFonts w:ascii="微软雅黑" w:eastAsia="微软雅黑" w:hAnsi="微软雅黑"/>
          <w:b/>
          <w:sz w:val="52"/>
          <w:szCs w:val="52"/>
        </w:rPr>
        <w:t>招聘</w:t>
      </w:r>
    </w:p>
    <w:p w:rsidR="001962D8" w:rsidRPr="001962D8" w:rsidRDefault="001962D8" w:rsidP="001962D8">
      <w:pPr>
        <w:ind w:leftChars="-171" w:left="-359" w:rightChars="-204" w:right="-428"/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3B3D85" w:rsidRPr="001962D8" w:rsidRDefault="00311745" w:rsidP="001962D8">
      <w:pPr>
        <w:ind w:rightChars="-204" w:right="-428"/>
        <w:rPr>
          <w:rFonts w:ascii="宋体" w:hAnsi="宋体"/>
          <w:b/>
          <w:color w:val="FF0000"/>
          <w:sz w:val="28"/>
          <w:szCs w:val="28"/>
        </w:rPr>
      </w:pPr>
      <w:proofErr w:type="gramStart"/>
      <w:r w:rsidRPr="003B3D85">
        <w:rPr>
          <w:rFonts w:ascii="宋体" w:hAnsi="宋体" w:hint="eastAsia"/>
          <w:b/>
          <w:color w:val="FF0000"/>
          <w:sz w:val="28"/>
          <w:szCs w:val="28"/>
        </w:rPr>
        <w:t>网申</w:t>
      </w:r>
      <w:r w:rsidR="00A07E2D">
        <w:rPr>
          <w:rFonts w:ascii="宋体" w:hAnsi="宋体" w:hint="eastAsia"/>
          <w:b/>
          <w:color w:val="FF0000"/>
          <w:sz w:val="28"/>
          <w:szCs w:val="28"/>
        </w:rPr>
        <w:t>地址</w:t>
      </w:r>
      <w:proofErr w:type="gramEnd"/>
      <w:r w:rsidR="00B56902">
        <w:rPr>
          <w:rFonts w:ascii="宋体" w:hAnsi="宋体"/>
          <w:b/>
          <w:color w:val="FF0000"/>
          <w:sz w:val="28"/>
          <w:szCs w:val="28"/>
        </w:rPr>
        <w:t>http</w:t>
      </w:r>
      <w:r w:rsidR="00B56902" w:rsidRPr="00AA5B0B">
        <w:rPr>
          <w:rFonts w:ascii="宋体" w:hAnsi="宋体"/>
          <w:b/>
          <w:color w:val="FF0000"/>
          <w:sz w:val="28"/>
          <w:szCs w:val="28"/>
        </w:rPr>
        <w:t>://</w:t>
      </w:r>
      <w:r w:rsidR="00B56902" w:rsidRPr="001962D8">
        <w:rPr>
          <w:rFonts w:ascii="宋体" w:hAnsi="宋体"/>
          <w:b/>
          <w:color w:val="FF0000"/>
          <w:sz w:val="28"/>
          <w:szCs w:val="28"/>
        </w:rPr>
        <w:t>campus.liepin.com/dalianyinhang</w:t>
      </w:r>
      <w:bookmarkStart w:id="0" w:name="_GoBack"/>
      <w:bookmarkEnd w:id="0"/>
    </w:p>
    <w:p w:rsidR="00311745" w:rsidRPr="003B3D85" w:rsidRDefault="00E55D66" w:rsidP="00A17A77">
      <w:pPr>
        <w:tabs>
          <w:tab w:val="left" w:pos="3270"/>
        </w:tabs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银行</w:t>
      </w:r>
      <w:r w:rsidR="00311745" w:rsidRPr="003B3D85">
        <w:rPr>
          <w:rFonts w:ascii="微软雅黑" w:eastAsia="微软雅黑" w:hAnsi="微软雅黑"/>
          <w:b/>
          <w:sz w:val="28"/>
          <w:szCs w:val="28"/>
        </w:rPr>
        <w:t>简介</w:t>
      </w:r>
      <w:r w:rsidR="00A17A77">
        <w:rPr>
          <w:rFonts w:ascii="微软雅黑" w:eastAsia="微软雅黑" w:hAnsi="微软雅黑"/>
          <w:b/>
          <w:sz w:val="28"/>
          <w:szCs w:val="28"/>
        </w:rPr>
        <w:tab/>
      </w:r>
    </w:p>
    <w:p w:rsidR="00E10176" w:rsidRPr="00E10176" w:rsidRDefault="00E10176" w:rsidP="00E10176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E10176">
        <w:rPr>
          <w:rFonts w:ascii="微软雅黑" w:eastAsia="微软雅黑" w:hAnsi="微软雅黑" w:hint="eastAsia"/>
          <w:sz w:val="24"/>
        </w:rPr>
        <w:t>大连银行是中国东方资产管理股份有限公司旗下重要的子公司，注册资本为68亿元。截至2016年9月末，大连银行资产总额2,826亿元，各项贷款余额1,465亿元,各项存款余额1,913亿元。目前已在北京、上海、天津、重庆、成都、沈阳、营口、丹东设立8家异地分行，在大连地区设有4家中心支行，全行共有169个营业网点。</w:t>
      </w:r>
    </w:p>
    <w:p w:rsidR="00E10176" w:rsidRPr="00E10176" w:rsidRDefault="00E10176" w:rsidP="00E10176">
      <w:pPr>
        <w:spacing w:line="360" w:lineRule="auto"/>
        <w:ind w:firstLineChars="200" w:firstLine="480"/>
        <w:rPr>
          <w:rFonts w:ascii="微软雅黑" w:eastAsia="微软雅黑" w:hAnsi="微软雅黑"/>
          <w:sz w:val="24"/>
        </w:rPr>
      </w:pPr>
      <w:r w:rsidRPr="00E10176">
        <w:rPr>
          <w:rFonts w:ascii="微软雅黑" w:eastAsia="微软雅黑" w:hAnsi="微软雅黑" w:hint="eastAsia"/>
          <w:sz w:val="24"/>
        </w:rPr>
        <w:t>中国东方资产管理股份有限公司作为大连银行第一大股东，持有股份34.2亿股，持股比例为50.29%，是由财政部和社保基金会共同发起设立的国有金融机构 ，注册资本554亿元，在境内外拥有11家控股公司，业务涵盖资产管理、银行、保险、证券、信托、租赁、投融资、评级和海外业务等，已成为全牌照的金融控股集团。</w:t>
      </w:r>
    </w:p>
    <w:p w:rsidR="00E10176" w:rsidRPr="00E10176" w:rsidRDefault="00E10176" w:rsidP="00E10176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E10176">
        <w:rPr>
          <w:rFonts w:ascii="微软雅黑" w:eastAsia="微软雅黑" w:hAnsi="微软雅黑" w:hint="eastAsia"/>
          <w:sz w:val="24"/>
        </w:rPr>
        <w:t>展望未来，大连银行将以先进的股份制银行为发展标杆，充分依托东方资产集团公司的全牌照金融平台优势，加快集团协同业务发展，不断优化调整业务布局，打造差异化经营特色，综合运用“商行+投行”的业务模式，大力拓展</w:t>
      </w:r>
      <w:proofErr w:type="gramStart"/>
      <w:r w:rsidRPr="00E10176">
        <w:rPr>
          <w:rFonts w:ascii="微软雅黑" w:eastAsia="微软雅黑" w:hAnsi="微软雅黑" w:hint="eastAsia"/>
          <w:sz w:val="24"/>
        </w:rPr>
        <w:t>轻资本</w:t>
      </w:r>
      <w:proofErr w:type="gramEnd"/>
      <w:r w:rsidRPr="00E10176">
        <w:rPr>
          <w:rFonts w:ascii="微软雅黑" w:eastAsia="微软雅黑" w:hAnsi="微软雅黑" w:hint="eastAsia"/>
          <w:sz w:val="24"/>
        </w:rPr>
        <w:t>业务，进一步加大对中小企业的支持力度，推动传统零售银行向财富管理银行转型，探索建立同业业务资产管理新模式，全面推动业务转型发展，逐步向轻资本、市场化、精细化、智能化的现代银行迈进，力争早日成为具有差异化竞争优势的全国性股份制商业银行。</w:t>
      </w:r>
    </w:p>
    <w:p w:rsidR="00FD7734" w:rsidRDefault="00563BE9" w:rsidP="00FD7734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 w:rsidRPr="001962D8">
        <w:rPr>
          <w:rFonts w:ascii="微软雅黑" w:eastAsia="微软雅黑" w:hAnsi="微软雅黑" w:hint="eastAsia"/>
          <w:b/>
          <w:sz w:val="28"/>
          <w:szCs w:val="28"/>
        </w:rPr>
        <w:lastRenderedPageBreak/>
        <w:t>招聘</w:t>
      </w:r>
      <w:r w:rsidR="006F0B89">
        <w:rPr>
          <w:rFonts w:ascii="微软雅黑" w:eastAsia="微软雅黑" w:hAnsi="微软雅黑" w:hint="eastAsia"/>
          <w:b/>
          <w:sz w:val="28"/>
          <w:szCs w:val="28"/>
        </w:rPr>
        <w:t>地区</w:t>
      </w:r>
      <w:r w:rsidR="006F0B89">
        <w:rPr>
          <w:rFonts w:ascii="微软雅黑" w:eastAsia="微软雅黑" w:hAnsi="微软雅黑"/>
          <w:b/>
          <w:sz w:val="28"/>
          <w:szCs w:val="28"/>
        </w:rPr>
        <w:t>及岗位</w:t>
      </w:r>
    </w:p>
    <w:p w:rsidR="006F0B89" w:rsidRDefault="00627F4C" w:rsidP="00627F4C">
      <w:pPr>
        <w:spacing w:line="360" w:lineRule="auto"/>
        <w:rPr>
          <w:rFonts w:ascii="微软雅黑" w:eastAsia="微软雅黑" w:hAnsi="微软雅黑"/>
          <w:sz w:val="24"/>
        </w:rPr>
      </w:pPr>
      <w:r w:rsidRPr="00627F4C">
        <w:rPr>
          <w:rFonts w:ascii="微软雅黑" w:eastAsia="微软雅黑" w:hAnsi="微软雅黑" w:hint="eastAsia"/>
          <w:sz w:val="24"/>
        </w:rPr>
        <w:t>总行</w:t>
      </w:r>
      <w:r w:rsidR="0060629B">
        <w:rPr>
          <w:rFonts w:ascii="微软雅黑" w:eastAsia="微软雅黑" w:hAnsi="微软雅黑" w:hint="eastAsia"/>
          <w:sz w:val="24"/>
        </w:rPr>
        <w:t>：</w:t>
      </w:r>
      <w:r w:rsidRPr="00627F4C">
        <w:rPr>
          <w:rFonts w:ascii="微软雅黑" w:eastAsia="微软雅黑" w:hAnsi="微软雅黑" w:hint="eastAsia"/>
          <w:sz w:val="24"/>
        </w:rPr>
        <w:t>资产管理部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金融市场部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网络金融部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零售业务管理部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公司业务管理部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授信审批部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信息科技部</w:t>
      </w:r>
      <w:r w:rsidR="0060629B">
        <w:rPr>
          <w:rFonts w:ascii="微软雅黑" w:eastAsia="微软雅黑" w:hAnsi="微软雅黑" w:hint="eastAsia"/>
          <w:sz w:val="24"/>
        </w:rPr>
        <w:t>、</w:t>
      </w:r>
      <w:r w:rsidRPr="00627F4C">
        <w:rPr>
          <w:rFonts w:ascii="微软雅黑" w:eastAsia="微软雅黑" w:hAnsi="微软雅黑" w:hint="eastAsia"/>
          <w:sz w:val="24"/>
        </w:rPr>
        <w:t>人力资源部等部门</w:t>
      </w:r>
    </w:p>
    <w:p w:rsidR="00627F4C" w:rsidRPr="00627F4C" w:rsidRDefault="006F0B89" w:rsidP="00627F4C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工作</w:t>
      </w:r>
      <w:r>
        <w:rPr>
          <w:rFonts w:ascii="微软雅黑" w:eastAsia="微软雅黑" w:hAnsi="微软雅黑"/>
          <w:sz w:val="24"/>
        </w:rPr>
        <w:t>地点</w:t>
      </w:r>
      <w:r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/>
          <w:sz w:val="24"/>
        </w:rPr>
        <w:t>北京、大连</w:t>
      </w:r>
    </w:p>
    <w:p w:rsidR="00627F4C" w:rsidRDefault="00627F4C" w:rsidP="00627F4C">
      <w:pPr>
        <w:spacing w:line="360" w:lineRule="auto"/>
        <w:rPr>
          <w:rFonts w:ascii="微软雅黑" w:eastAsia="微软雅黑" w:hAnsi="微软雅黑"/>
          <w:sz w:val="24"/>
        </w:rPr>
      </w:pPr>
      <w:r w:rsidRPr="00627F4C">
        <w:rPr>
          <w:rFonts w:ascii="微软雅黑" w:eastAsia="微软雅黑" w:hAnsi="微软雅黑" w:hint="eastAsia"/>
          <w:sz w:val="24"/>
        </w:rPr>
        <w:t>分行</w:t>
      </w:r>
      <w:r w:rsidR="0060629B">
        <w:rPr>
          <w:rFonts w:ascii="微软雅黑" w:eastAsia="微软雅黑" w:hAnsi="微软雅黑" w:hint="eastAsia"/>
          <w:sz w:val="24"/>
        </w:rPr>
        <w:t>：</w:t>
      </w:r>
      <w:r w:rsidR="006F0B89">
        <w:rPr>
          <w:rFonts w:ascii="微软雅黑" w:eastAsia="微软雅黑" w:hAnsi="微软雅黑" w:hint="eastAsia"/>
          <w:sz w:val="24"/>
        </w:rPr>
        <w:t>运营</w:t>
      </w:r>
      <w:r w:rsidR="006F0B89">
        <w:rPr>
          <w:rFonts w:ascii="微软雅黑" w:eastAsia="微软雅黑" w:hAnsi="微软雅黑"/>
          <w:sz w:val="24"/>
        </w:rPr>
        <w:t>支持岗、市场营销岗</w:t>
      </w:r>
    </w:p>
    <w:p w:rsidR="006F0B89" w:rsidRPr="006F0B89" w:rsidRDefault="006F0B89" w:rsidP="00627F4C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工作</w:t>
      </w:r>
      <w:r>
        <w:rPr>
          <w:rFonts w:ascii="微软雅黑" w:eastAsia="微软雅黑" w:hAnsi="微软雅黑"/>
          <w:sz w:val="24"/>
        </w:rPr>
        <w:t>地点</w:t>
      </w:r>
      <w:r>
        <w:rPr>
          <w:rFonts w:ascii="微软雅黑" w:eastAsia="微软雅黑" w:hAnsi="微软雅黑" w:hint="eastAsia"/>
          <w:sz w:val="24"/>
        </w:rPr>
        <w:t>：</w:t>
      </w:r>
      <w:r>
        <w:rPr>
          <w:rFonts w:ascii="微软雅黑" w:eastAsia="微软雅黑" w:hAnsi="微软雅黑"/>
          <w:sz w:val="24"/>
        </w:rPr>
        <w:t>北京、</w:t>
      </w:r>
      <w:r>
        <w:rPr>
          <w:rFonts w:ascii="微软雅黑" w:eastAsia="微软雅黑" w:hAnsi="微软雅黑" w:hint="eastAsia"/>
          <w:sz w:val="24"/>
        </w:rPr>
        <w:t>上海</w:t>
      </w:r>
      <w:r>
        <w:rPr>
          <w:rFonts w:ascii="微软雅黑" w:eastAsia="微软雅黑" w:hAnsi="微软雅黑"/>
          <w:sz w:val="24"/>
        </w:rPr>
        <w:t>、天津、重庆</w:t>
      </w:r>
      <w:r>
        <w:rPr>
          <w:rFonts w:ascii="微软雅黑" w:eastAsia="微软雅黑" w:hAnsi="微软雅黑" w:hint="eastAsia"/>
          <w:sz w:val="24"/>
        </w:rPr>
        <w:t>、</w:t>
      </w:r>
      <w:r>
        <w:rPr>
          <w:rFonts w:ascii="微软雅黑" w:eastAsia="微软雅黑" w:hAnsi="微软雅黑"/>
          <w:sz w:val="24"/>
        </w:rPr>
        <w:t>成都、沈阳、</w:t>
      </w:r>
      <w:r>
        <w:rPr>
          <w:rFonts w:ascii="微软雅黑" w:eastAsia="微软雅黑" w:hAnsi="微软雅黑" w:hint="eastAsia"/>
          <w:sz w:val="24"/>
        </w:rPr>
        <w:t>大连</w:t>
      </w:r>
      <w:r>
        <w:rPr>
          <w:rFonts w:ascii="微软雅黑" w:eastAsia="微软雅黑" w:hAnsi="微软雅黑"/>
          <w:sz w:val="24"/>
        </w:rPr>
        <w:t>、营口、丹东</w:t>
      </w:r>
    </w:p>
    <w:p w:rsidR="001962D8" w:rsidRPr="001962D8" w:rsidRDefault="001962D8" w:rsidP="001962D8">
      <w:pPr>
        <w:spacing w:line="360" w:lineRule="auto"/>
        <w:rPr>
          <w:rFonts w:ascii="微软雅黑" w:eastAsia="微软雅黑" w:hAnsi="微软雅黑"/>
          <w:sz w:val="24"/>
        </w:rPr>
      </w:pPr>
      <w:r w:rsidRPr="001962D8">
        <w:rPr>
          <w:rFonts w:ascii="微软雅黑" w:eastAsia="微软雅黑" w:hAnsi="微软雅黑" w:hint="eastAsia"/>
          <w:b/>
          <w:sz w:val="28"/>
          <w:szCs w:val="28"/>
        </w:rPr>
        <w:t>招聘条件</w:t>
      </w:r>
      <w:r w:rsidR="003B3D85" w:rsidRPr="003B3D85">
        <w:rPr>
          <w:rFonts w:ascii="微软雅黑" w:eastAsia="微软雅黑" w:hAnsi="微软雅黑" w:cs="宋体"/>
          <w:kern w:val="0"/>
          <w:sz w:val="24"/>
        </w:rPr>
        <w:br/>
      </w:r>
      <w:r w:rsidR="00AF5FFE">
        <w:rPr>
          <w:rFonts w:ascii="微软雅黑" w:eastAsia="微软雅黑" w:hAnsi="微软雅黑" w:hint="eastAsia"/>
          <w:sz w:val="24"/>
        </w:rPr>
        <w:t>1、国内外</w:t>
      </w:r>
      <w:r w:rsidR="00AF5FFE">
        <w:rPr>
          <w:rFonts w:ascii="微软雅黑" w:eastAsia="微软雅黑" w:hAnsi="微软雅黑"/>
          <w:sz w:val="24"/>
        </w:rPr>
        <w:t>重点院校</w:t>
      </w:r>
      <w:r w:rsidRPr="001962D8">
        <w:rPr>
          <w:rFonts w:ascii="微软雅黑" w:eastAsia="微软雅黑" w:hAnsi="微软雅黑" w:hint="eastAsia"/>
          <w:sz w:val="24"/>
        </w:rPr>
        <w:t>全日制大学本科（含）以上应届毕业生；</w:t>
      </w:r>
    </w:p>
    <w:p w:rsidR="001962D8" w:rsidRPr="001962D8" w:rsidRDefault="00AF5FFE" w:rsidP="001962D8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2、</w:t>
      </w:r>
      <w:r w:rsidR="001962D8" w:rsidRPr="001962D8">
        <w:rPr>
          <w:rFonts w:ascii="微软雅黑" w:eastAsia="微软雅黑" w:hAnsi="微软雅黑" w:hint="eastAsia"/>
          <w:sz w:val="24"/>
        </w:rPr>
        <w:t>积极乐观、诚信踏实、专注自律、抗压性强；</w:t>
      </w:r>
    </w:p>
    <w:p w:rsidR="001962D8" w:rsidRPr="001962D8" w:rsidRDefault="00AF5FFE" w:rsidP="001962D8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3、</w:t>
      </w:r>
      <w:r w:rsidR="001962D8" w:rsidRPr="001962D8">
        <w:rPr>
          <w:rFonts w:ascii="微软雅黑" w:eastAsia="微软雅黑" w:hAnsi="微软雅黑" w:hint="eastAsia"/>
          <w:sz w:val="24"/>
        </w:rPr>
        <w:t>综合素质高，具备较强学习能力、创新意识及团队协作精神；</w:t>
      </w:r>
    </w:p>
    <w:p w:rsidR="001962D8" w:rsidRPr="001962D8" w:rsidRDefault="00AF5FFE" w:rsidP="001962D8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4、</w:t>
      </w:r>
      <w:r w:rsidR="001962D8" w:rsidRPr="001962D8">
        <w:rPr>
          <w:rFonts w:ascii="微软雅黑" w:eastAsia="微软雅黑" w:hAnsi="微软雅黑" w:hint="eastAsia"/>
          <w:sz w:val="24"/>
        </w:rPr>
        <w:t>无违法违纪行为或其他不良记录；</w:t>
      </w:r>
    </w:p>
    <w:p w:rsidR="00DE7A2C" w:rsidRPr="0060629B" w:rsidRDefault="00AF5FFE" w:rsidP="0060629B">
      <w:pPr>
        <w:spacing w:line="360" w:lineRule="auto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5、</w:t>
      </w:r>
      <w:r w:rsidR="001962D8" w:rsidRPr="001962D8">
        <w:rPr>
          <w:rFonts w:ascii="微软雅黑" w:eastAsia="微软雅黑" w:hAnsi="微软雅黑" w:hint="eastAsia"/>
          <w:sz w:val="24"/>
        </w:rPr>
        <w:t>中共党员、学生干部、有特殊专长或技能者优先考虑</w:t>
      </w:r>
    </w:p>
    <w:p w:rsidR="001962D8" w:rsidRDefault="001962D8" w:rsidP="003B3D8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1962D8">
        <w:rPr>
          <w:rFonts w:ascii="微软雅黑" w:eastAsia="微软雅黑" w:hAnsi="微软雅黑" w:hint="eastAsia"/>
          <w:b/>
          <w:sz w:val="28"/>
          <w:szCs w:val="28"/>
        </w:rPr>
        <w:t>招聘</w:t>
      </w:r>
      <w:r>
        <w:rPr>
          <w:rFonts w:ascii="微软雅黑" w:eastAsia="微软雅黑" w:hAnsi="微软雅黑" w:hint="eastAsia"/>
          <w:b/>
          <w:sz w:val="28"/>
          <w:szCs w:val="28"/>
        </w:rPr>
        <w:t>专业</w:t>
      </w:r>
    </w:p>
    <w:p w:rsidR="00627F4C" w:rsidRDefault="00627F4C" w:rsidP="003B3D85">
      <w:pPr>
        <w:widowControl/>
        <w:spacing w:line="360" w:lineRule="auto"/>
        <w:jc w:val="left"/>
        <w:rPr>
          <w:rFonts w:ascii="微软雅黑" w:eastAsia="微软雅黑" w:hAnsi="微软雅黑" w:cs="宋体"/>
          <w:kern w:val="0"/>
          <w:sz w:val="24"/>
        </w:rPr>
      </w:pPr>
      <w:r w:rsidRPr="00627F4C">
        <w:rPr>
          <w:rFonts w:ascii="微软雅黑" w:eastAsia="微软雅黑" w:hAnsi="微软雅黑" w:cs="宋体" w:hint="eastAsia"/>
          <w:kern w:val="0"/>
          <w:sz w:val="24"/>
        </w:rPr>
        <w:t>与</w:t>
      </w:r>
      <w:r w:rsidR="001C759F" w:rsidRPr="00627F4C">
        <w:rPr>
          <w:rFonts w:ascii="微软雅黑" w:eastAsia="微软雅黑" w:hAnsi="微软雅黑" w:cs="宋体" w:hint="eastAsia"/>
          <w:kern w:val="0"/>
          <w:sz w:val="24"/>
        </w:rPr>
        <w:t>金融学、会计学、统计学、经济学、法学、工学、数学及应用数学、计算机应用</w:t>
      </w:r>
      <w:r w:rsidRPr="00627F4C">
        <w:rPr>
          <w:rFonts w:ascii="微软雅黑" w:eastAsia="微软雅黑" w:hAnsi="微软雅黑" w:cs="宋体" w:hint="eastAsia"/>
          <w:kern w:val="0"/>
          <w:sz w:val="24"/>
        </w:rPr>
        <w:t>管理、软件工程、计算机科学与技术、信息工程、管理科学与工程类等专业。</w:t>
      </w:r>
    </w:p>
    <w:p w:rsidR="004824E5" w:rsidRDefault="004824E5" w:rsidP="003B3D85">
      <w:pPr>
        <w:widowControl/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4824E5">
        <w:rPr>
          <w:rFonts w:ascii="微软雅黑" w:eastAsia="微软雅黑" w:hAnsi="微软雅黑" w:hint="eastAsia"/>
          <w:b/>
          <w:sz w:val="28"/>
          <w:szCs w:val="28"/>
        </w:rPr>
        <w:t>宣讲</w:t>
      </w:r>
      <w:r w:rsidR="00A00F1B">
        <w:rPr>
          <w:rFonts w:ascii="微软雅黑" w:eastAsia="微软雅黑" w:hAnsi="微软雅黑"/>
          <w:b/>
          <w:sz w:val="28"/>
          <w:szCs w:val="28"/>
        </w:rPr>
        <w:t>行程</w:t>
      </w:r>
    </w:p>
    <w:tbl>
      <w:tblPr>
        <w:tblW w:w="8789" w:type="dxa"/>
        <w:tblInd w:w="-5" w:type="dxa"/>
        <w:tblLook w:val="04A0"/>
      </w:tblPr>
      <w:tblGrid>
        <w:gridCol w:w="851"/>
        <w:gridCol w:w="1701"/>
        <w:gridCol w:w="1984"/>
        <w:gridCol w:w="4253"/>
      </w:tblGrid>
      <w:tr w:rsidR="00DE7A2C" w:rsidRPr="004824E5" w:rsidTr="00DE7A2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城市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宣讲日期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宣讲场地 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大连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大连理工大学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11月14日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</w:t>
            </w: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科技园二楼报告厅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中国人民大学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11月16日14:00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就业指导中心421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清华大学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11月16日18:30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学生职业发展指导中心二层东风厅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北京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中央财经大学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11月18日18:30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（学院路校区）行政楼105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上海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复旦大学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11月18日15:30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（邯郸校区）管理学院</w:t>
            </w:r>
            <w:proofErr w:type="gramStart"/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史带楼</w:t>
            </w:r>
            <w:proofErr w:type="gramEnd"/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802教室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天津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南开大学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11月18日14:00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（八里台校区）学生活动中心一楼多功能厅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长春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11月20日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DE7A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（前卫南区）</w:t>
            </w:r>
            <w:r w:rsidRPr="00DE7A2C">
              <w:rPr>
                <w:rFonts w:ascii="微软雅黑" w:eastAsia="微软雅黑" w:hAnsi="微软雅黑" w:cs="宋体" w:hint="eastAsia"/>
                <w:kern w:val="0"/>
                <w:szCs w:val="21"/>
              </w:rPr>
              <w:t>李四光教学楼107教室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沈阳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东北大学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11月21日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14:00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DE7A2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（浑南校区）</w:t>
            </w:r>
            <w:r w:rsidRPr="00DE7A2C">
              <w:rPr>
                <w:rFonts w:ascii="微软雅黑" w:eastAsia="微软雅黑" w:hAnsi="微软雅黑" w:cs="宋体" w:hint="eastAsia"/>
                <w:kern w:val="0"/>
                <w:szCs w:val="21"/>
              </w:rPr>
              <w:t>生命学馆</w:t>
            </w:r>
            <w:r w:rsidR="00F8723A">
              <w:rPr>
                <w:rFonts w:ascii="微软雅黑" w:eastAsia="微软雅黑" w:hAnsi="微软雅黑" w:cs="宋体"/>
                <w:kern w:val="0"/>
                <w:szCs w:val="21"/>
              </w:rPr>
              <w:t>B</w:t>
            </w:r>
            <w:r w:rsidRPr="00DE7A2C">
              <w:rPr>
                <w:rFonts w:ascii="微软雅黑" w:eastAsia="微软雅黑" w:hAnsi="微软雅黑" w:cs="宋体" w:hint="eastAsia"/>
                <w:kern w:val="0"/>
                <w:szCs w:val="21"/>
              </w:rPr>
              <w:t>201</w:t>
            </w:r>
          </w:p>
        </w:tc>
      </w:tr>
      <w:tr w:rsidR="00DE7A2C" w:rsidRPr="004824E5" w:rsidTr="00DE7A2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成都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四川大学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11月23日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15:00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A2C" w:rsidRPr="004824E5" w:rsidRDefault="00DE7A2C" w:rsidP="004824E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824E5">
              <w:rPr>
                <w:rFonts w:ascii="微软雅黑" w:eastAsia="微软雅黑" w:hAnsi="微软雅黑" w:cs="宋体" w:hint="eastAsia"/>
                <w:kern w:val="0"/>
                <w:szCs w:val="21"/>
              </w:rPr>
              <w:t>（望江校区）</w:t>
            </w:r>
            <w:r w:rsidRPr="00DE7A2C">
              <w:rPr>
                <w:rFonts w:ascii="微软雅黑" w:eastAsia="微软雅黑" w:hAnsi="微软雅黑" w:cs="宋体" w:hint="eastAsia"/>
                <w:kern w:val="0"/>
                <w:szCs w:val="21"/>
              </w:rPr>
              <w:t>就业指导中心222</w:t>
            </w:r>
            <w:proofErr w:type="gramStart"/>
            <w:r w:rsidRPr="00DE7A2C">
              <w:rPr>
                <w:rFonts w:ascii="微软雅黑" w:eastAsia="微软雅黑" w:hAnsi="微软雅黑" w:cs="宋体" w:hint="eastAsia"/>
                <w:kern w:val="0"/>
                <w:szCs w:val="21"/>
              </w:rPr>
              <w:t>宣讲间</w:t>
            </w:r>
            <w:proofErr w:type="gramEnd"/>
          </w:p>
        </w:tc>
      </w:tr>
    </w:tbl>
    <w:p w:rsidR="004824E5" w:rsidRDefault="004824E5" w:rsidP="003B3D85">
      <w:pPr>
        <w:widowControl/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1962D8" w:rsidRPr="001962D8" w:rsidRDefault="001962D8" w:rsidP="001962D8">
      <w:pPr>
        <w:spacing w:line="300" w:lineRule="auto"/>
        <w:jc w:val="center"/>
        <w:rPr>
          <w:rFonts w:ascii="微软雅黑" w:eastAsia="微软雅黑" w:hAnsi="微软雅黑" w:cs="Arial"/>
          <w:b/>
          <w:color w:val="FF0000"/>
          <w:sz w:val="48"/>
          <w:szCs w:val="48"/>
        </w:rPr>
      </w:pPr>
      <w:r w:rsidRPr="001962D8">
        <w:rPr>
          <w:rFonts w:ascii="微软雅黑" w:eastAsia="微软雅黑" w:hAnsi="微软雅黑" w:cs="Arial" w:hint="eastAsia"/>
          <w:b/>
          <w:color w:val="FF0000"/>
          <w:sz w:val="48"/>
          <w:szCs w:val="48"/>
        </w:rPr>
        <w:t>宏图</w:t>
      </w:r>
      <w:r w:rsidRPr="001962D8">
        <w:rPr>
          <w:rFonts w:ascii="微软雅黑" w:eastAsia="微软雅黑" w:hAnsi="微软雅黑" w:cs="Arial"/>
          <w:b/>
          <w:color w:val="FF0000"/>
          <w:sz w:val="48"/>
          <w:szCs w:val="48"/>
        </w:rPr>
        <w:t>大志</w:t>
      </w:r>
      <w:r w:rsidRPr="001962D8">
        <w:rPr>
          <w:rFonts w:ascii="微软雅黑" w:eastAsia="微软雅黑" w:hAnsi="微软雅黑" w:cs="Arial" w:hint="eastAsia"/>
          <w:b/>
          <w:color w:val="FF0000"/>
          <w:sz w:val="48"/>
          <w:szCs w:val="48"/>
        </w:rPr>
        <w:t xml:space="preserve"> 连接未来</w:t>
      </w:r>
    </w:p>
    <w:p w:rsidR="00311745" w:rsidRPr="004824E5" w:rsidRDefault="001962D8" w:rsidP="004824E5">
      <w:pPr>
        <w:spacing w:line="300" w:lineRule="auto"/>
        <w:jc w:val="center"/>
        <w:rPr>
          <w:rFonts w:ascii="微软雅黑" w:eastAsia="微软雅黑" w:hAnsi="微软雅黑" w:cs="Arial"/>
          <w:b/>
          <w:color w:val="FF0000"/>
          <w:sz w:val="48"/>
          <w:szCs w:val="48"/>
        </w:rPr>
      </w:pPr>
      <w:r w:rsidRPr="001962D8">
        <w:rPr>
          <w:rFonts w:ascii="微软雅黑" w:eastAsia="微软雅黑" w:hAnsi="微软雅黑" w:cs="Arial" w:hint="eastAsia"/>
          <w:b/>
          <w:color w:val="FF0000"/>
          <w:sz w:val="48"/>
          <w:szCs w:val="48"/>
        </w:rPr>
        <w:t>点燃</w:t>
      </w:r>
      <w:r w:rsidRPr="001962D8">
        <w:rPr>
          <w:rFonts w:ascii="微软雅黑" w:eastAsia="微软雅黑" w:hAnsi="微软雅黑" w:cs="Arial"/>
          <w:b/>
          <w:color w:val="FF0000"/>
          <w:sz w:val="48"/>
          <w:szCs w:val="48"/>
        </w:rPr>
        <w:t>梦想</w:t>
      </w:r>
      <w:r w:rsidRPr="001962D8">
        <w:rPr>
          <w:rFonts w:ascii="微软雅黑" w:eastAsia="微软雅黑" w:hAnsi="微软雅黑" w:cs="Arial" w:hint="eastAsia"/>
          <w:b/>
          <w:color w:val="FF0000"/>
          <w:sz w:val="48"/>
          <w:szCs w:val="48"/>
        </w:rPr>
        <w:t xml:space="preserve"> 闪耀东方</w:t>
      </w:r>
    </w:p>
    <w:p w:rsidR="00AB4816" w:rsidRPr="004824E5" w:rsidRDefault="00AB4816">
      <w:pPr>
        <w:spacing w:line="300" w:lineRule="auto"/>
        <w:jc w:val="center"/>
        <w:rPr>
          <w:rFonts w:ascii="微软雅黑" w:eastAsia="微软雅黑" w:hAnsi="微软雅黑" w:cs="Arial"/>
          <w:b/>
          <w:color w:val="FF0000"/>
          <w:sz w:val="48"/>
          <w:szCs w:val="48"/>
        </w:rPr>
      </w:pPr>
    </w:p>
    <w:sectPr w:rsidR="00AB4816" w:rsidRPr="004824E5" w:rsidSect="008C2922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F0" w:rsidRDefault="00955FF0" w:rsidP="00311745">
      <w:r>
        <w:separator/>
      </w:r>
    </w:p>
  </w:endnote>
  <w:endnote w:type="continuationSeparator" w:id="0">
    <w:p w:rsidR="00955FF0" w:rsidRDefault="00955FF0" w:rsidP="00311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F0" w:rsidRDefault="00955FF0" w:rsidP="00311745">
      <w:r>
        <w:separator/>
      </w:r>
    </w:p>
  </w:footnote>
  <w:footnote w:type="continuationSeparator" w:id="0">
    <w:p w:rsidR="00955FF0" w:rsidRDefault="00955FF0" w:rsidP="00311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45" w:rsidRDefault="00311745" w:rsidP="0031174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45" w:rsidRDefault="00311745" w:rsidP="0031174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9C1"/>
    <w:multiLevelType w:val="hybridMultilevel"/>
    <w:tmpl w:val="7ADA7B9E"/>
    <w:lvl w:ilvl="0" w:tplc="2CFE5FCC">
      <w:start w:val="1"/>
      <w:numFmt w:val="decimal"/>
      <w:lvlText w:val="%1，"/>
      <w:lvlJc w:val="left"/>
      <w:pPr>
        <w:ind w:left="720" w:hanging="72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D1A9F"/>
    <w:multiLevelType w:val="hybridMultilevel"/>
    <w:tmpl w:val="FED61128"/>
    <w:lvl w:ilvl="0" w:tplc="366ADBD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745"/>
    <w:rsid w:val="001641C2"/>
    <w:rsid w:val="001962D8"/>
    <w:rsid w:val="001C759F"/>
    <w:rsid w:val="001D353B"/>
    <w:rsid w:val="00283652"/>
    <w:rsid w:val="002C7D5F"/>
    <w:rsid w:val="002F4963"/>
    <w:rsid w:val="00311745"/>
    <w:rsid w:val="003B3D85"/>
    <w:rsid w:val="003C4557"/>
    <w:rsid w:val="003E1179"/>
    <w:rsid w:val="004824E5"/>
    <w:rsid w:val="004A15F5"/>
    <w:rsid w:val="00563BE9"/>
    <w:rsid w:val="0060629B"/>
    <w:rsid w:val="00627F4C"/>
    <w:rsid w:val="006F0B89"/>
    <w:rsid w:val="00743FD6"/>
    <w:rsid w:val="0075612F"/>
    <w:rsid w:val="008165DC"/>
    <w:rsid w:val="008C2922"/>
    <w:rsid w:val="008C342C"/>
    <w:rsid w:val="008E1405"/>
    <w:rsid w:val="008E797F"/>
    <w:rsid w:val="00923914"/>
    <w:rsid w:val="00955638"/>
    <w:rsid w:val="00955FF0"/>
    <w:rsid w:val="009813CA"/>
    <w:rsid w:val="009B0224"/>
    <w:rsid w:val="00A00F1B"/>
    <w:rsid w:val="00A07E2D"/>
    <w:rsid w:val="00A17A77"/>
    <w:rsid w:val="00A264C1"/>
    <w:rsid w:val="00A601E5"/>
    <w:rsid w:val="00AB4816"/>
    <w:rsid w:val="00AF5FFE"/>
    <w:rsid w:val="00AF7A4B"/>
    <w:rsid w:val="00B52431"/>
    <w:rsid w:val="00B56902"/>
    <w:rsid w:val="00B60AC4"/>
    <w:rsid w:val="00B7257F"/>
    <w:rsid w:val="00B84486"/>
    <w:rsid w:val="00C84817"/>
    <w:rsid w:val="00DB6CCA"/>
    <w:rsid w:val="00DC58F1"/>
    <w:rsid w:val="00DE7A2C"/>
    <w:rsid w:val="00E10176"/>
    <w:rsid w:val="00E16B08"/>
    <w:rsid w:val="00E55470"/>
    <w:rsid w:val="00E55D66"/>
    <w:rsid w:val="00EE6D30"/>
    <w:rsid w:val="00F8723A"/>
    <w:rsid w:val="00FD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1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17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1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174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11745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101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liufuli</dc:creator>
  <cp:keywords/>
  <dc:description/>
  <cp:lastModifiedBy>zhangpei</cp:lastModifiedBy>
  <cp:revision>8</cp:revision>
  <dcterms:created xsi:type="dcterms:W3CDTF">2016-11-12T06:21:00Z</dcterms:created>
  <dcterms:modified xsi:type="dcterms:W3CDTF">2016-11-14T11:31:00Z</dcterms:modified>
</cp:coreProperties>
</file>